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Design, izolacja i inteligencja – jak wybrać bramę garażową w 2025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2025 przynosi nowe trendy oraz standardy, które warto uwzględnić podczas wyboru i zamawiania bramy garażowej. Nie chodzi już tylko o kwestie estetyczne, ale także o izolacyjność, funkcjonalność oraz rozwiązania technologiczne. Oto najważniejsze aspekty, które warto rozważyć.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Design dostosowany do współczesnych trend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modne są minimalistyczne, eleganckie bramy o gładkich powierzchniach i stonowanej kolorystyce, takie jak szarości, antracyt czy drewno w naturalnych odcieniach. Warto rozważyć bramy segmentowe lub rolowane o nowoczesnym wyglądzie. Coraz popularniejsze stają się także bramy zintegrowane z elewacją domu, które tworzą jednolitą, harmonijną powierzchnię.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Termoizolacja jako priorytet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surowsze normy energetyczne sprawiają, że izolacyjność termiczna bram garażowych w 2025 roku powinna być kluczowym kryterium wyboru. Warto zdecydować się na bramę z panelami izolacyjnymi o grubości przynajmniej 60 mm, wyposażoną w uszczelki termiczne oraz progi izolacyjne. Nowoczesne bramy osiągają współczynnik przenikania ciepła nawet poniżej 0,9 W/m²K.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Inteligentne rozwiązania technologiczne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bramy garażowe powinny współpracować z systemami inteligentnego domu. Istotne jest, by mogły być zdalnie sterowane za pomocą aplikacji mobilnej, obsługiwać funkcję geolokalizacji (automatyczne otwieranie podczas zbliżania się pojazdu właściciela) czy współpracować z panelami fotowoltaicznymi. Brama z własnym systemem zarządzania energią to przyszłość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Bezpieczeństwo na najwyższym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by brama posiadała systemy antywłamaniowe klasy RC2 lub wyższej. Powinna także być wyposażona w czujniki ruchu, systemy bezpieczeństwa chroniące przed przypadkowym przyciśnięciem oraz dodatkowe zabezpieczenia, np. fotokomórki i automatyczne hamulce.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Zr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wnoważony rozw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j i 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Ekologia i zrównoważony rozwój to nie tylko moda, ale standard w budownictwie przyszłości. Dlatego warto wybierać bramy produkowane z materiałów recyklingowych lub odnawialnych oraz firmy, które deklarują odpowiedzialność ekologiczną w swoich procesach produkcyjnych.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zamawiając bramę garażową w 2025 roku, trzeba spojrzeć szerzej niż dotychczas. Nowoczesna brama powinna być nie tylko estetyczna, ale również inteligentna, ekologiczna, bezpieczna i przede wszystkim zapewniać doskonałą izolację cieplną. Wybierając rozwiązanie uwzględniające wszystkie te aspekty, można zapewnić sobie komfort użytkowania na wiele kolejnych lat - mówi jeden z doradców technicznych w firmie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 DOM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📞 Telefon: 52 345 28 35</w:t>
      </w:r>
    </w:p>
    <w:p>
      <w:r>
        <w:rPr>
          <w:rFonts w:ascii="calibri" w:hAnsi="calibri" w:eastAsia="calibri" w:cs="calibri"/>
          <w:sz w:val="24"/>
          <w:szCs w:val="24"/>
        </w:rPr>
        <w:t xml:space="preserve">📧 E-mail: bramy@kolbud.pl</w:t>
      </w:r>
    </w:p>
    <w:p>
      <w:r>
        <w:rPr>
          <w:rFonts w:ascii="calibri" w:hAnsi="calibri" w:eastAsia="calibri" w:cs="calibri"/>
          <w:sz w:val="24"/>
          <w:szCs w:val="24"/>
        </w:rPr>
        <w:t xml:space="preserve">🌐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www.kolbuddom.pl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olbuddom.pl/kontakt/" TargetMode="External"/><Relationship Id="rId9" Type="http://schemas.openxmlformats.org/officeDocument/2006/relationships/hyperlink" Target="http://www.kolbudd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2026-11-05T15:03:05+01:00</dcterms:created>
  <dcterms:modified xsi:type="dcterms:W3CDTF">2026-11-05T15:03:05+01:00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